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val="en-US" w:eastAsia="zh-CN"/>
        </w:rPr>
        <w:t>罗小兵个人债务清理</w:t>
      </w:r>
      <w:r>
        <w:rPr>
          <w:rFonts w:hint="eastAsia" w:ascii="宋体" w:hAnsi="宋体"/>
          <w:b/>
          <w:kern w:val="0"/>
          <w:sz w:val="40"/>
          <w:szCs w:val="40"/>
        </w:rPr>
        <w:t>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临海市人民法院作出（2019）浙1082破申  44号民事裁定书，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罗小兵个人债务清理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并由台州市中级法院作出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罗小兵个人债务清理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罗小兵个人债务清理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照《企业破产法》规定申报债权的，不得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蒋伟中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18100331482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罗小兵个人债务清理</w:t>
      </w:r>
      <w:r>
        <w:rPr>
          <w:rFonts w:hint="eastAsia" w:ascii="仿宋" w:hAnsi="仿宋" w:eastAsia="仿宋"/>
          <w:kern w:val="0"/>
          <w:sz w:val="28"/>
          <w:szCs w:val="28"/>
          <w:u w:val="none"/>
        </w:rPr>
        <w:t>案</w:t>
      </w:r>
      <w:r>
        <w:rPr>
          <w:rFonts w:hint="eastAsia" w:ascii="仿宋" w:hAnsi="仿宋" w:eastAsia="仿宋"/>
          <w:kern w:val="0"/>
          <w:sz w:val="28"/>
          <w:szCs w:val="28"/>
        </w:rPr>
        <w:t>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罗小兵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十二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十八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27233F7"/>
    <w:rsid w:val="12B648E7"/>
    <w:rsid w:val="15E07821"/>
    <w:rsid w:val="17D07C87"/>
    <w:rsid w:val="1F853802"/>
    <w:rsid w:val="266B2DBF"/>
    <w:rsid w:val="26AD5B0D"/>
    <w:rsid w:val="27D615D6"/>
    <w:rsid w:val="2B2D37E5"/>
    <w:rsid w:val="2BEB4157"/>
    <w:rsid w:val="31172152"/>
    <w:rsid w:val="35385A46"/>
    <w:rsid w:val="35D540CE"/>
    <w:rsid w:val="46470698"/>
    <w:rsid w:val="4824317E"/>
    <w:rsid w:val="49047E5D"/>
    <w:rsid w:val="55AE4460"/>
    <w:rsid w:val="58226E7A"/>
    <w:rsid w:val="5A974B2A"/>
    <w:rsid w:val="60203652"/>
    <w:rsid w:val="6B923207"/>
    <w:rsid w:val="6D535020"/>
    <w:rsid w:val="766D4228"/>
    <w:rsid w:val="77181399"/>
    <w:rsid w:val="79A474D6"/>
    <w:rsid w:val="7AC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时空律师所</cp:lastModifiedBy>
  <dcterms:modified xsi:type="dcterms:W3CDTF">2020-03-18T00:33:08Z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