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宋体" w:hAnsi="宋体" w:cs="宋体"/>
          <w:b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仿宋_GB2312"/>
          <w:b/>
          <w:sz w:val="40"/>
          <w:szCs w:val="40"/>
          <w:lang w:val="en-US" w:eastAsia="zh-CN"/>
        </w:rPr>
        <w:t>临海市禾丰橡胶有限公司</w:t>
      </w: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临海市人民法院作出（2021）浙1082破申1号民事裁定书，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临海市禾丰橡胶有限公司的破产清算申请，并于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2021年2月8日作出（2021）浙1082破1号决定书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担任临海市禾丰橡胶有限公司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临海市禾丰橡胶有限公司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；蔡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会议时间：2021年3月26日上午8:30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临海市人民法院第九法庭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（浙江省临海市东方大道10号）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第一次债权人会议将对临海市禾丰橡胶有限公司《债权人会议议事规则 》、《债权人会议表决规则》、《破产财产变价方案》、《破产财产分配方案》、《债权表》、《管理人报酬方案》等进行审议表决。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临海市禾丰橡胶有限公司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临海市禾丰橡胶有限公司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4FB7BE7"/>
    <w:rsid w:val="153C192C"/>
    <w:rsid w:val="154214A4"/>
    <w:rsid w:val="15E07821"/>
    <w:rsid w:val="17FB0DB9"/>
    <w:rsid w:val="1A922C4F"/>
    <w:rsid w:val="1DC84C9C"/>
    <w:rsid w:val="1F853802"/>
    <w:rsid w:val="266B2DBF"/>
    <w:rsid w:val="27D615D6"/>
    <w:rsid w:val="2AE53FB9"/>
    <w:rsid w:val="2B2D37E5"/>
    <w:rsid w:val="2B765184"/>
    <w:rsid w:val="2BEB4157"/>
    <w:rsid w:val="31172152"/>
    <w:rsid w:val="35385A46"/>
    <w:rsid w:val="35D540CE"/>
    <w:rsid w:val="37DA642F"/>
    <w:rsid w:val="394E54D4"/>
    <w:rsid w:val="3DF1501B"/>
    <w:rsid w:val="465260AF"/>
    <w:rsid w:val="49047E5D"/>
    <w:rsid w:val="49A6546F"/>
    <w:rsid w:val="4ADC162A"/>
    <w:rsid w:val="4CCE5D48"/>
    <w:rsid w:val="4FB44869"/>
    <w:rsid w:val="55AE4460"/>
    <w:rsid w:val="58226E7A"/>
    <w:rsid w:val="5D7F5C83"/>
    <w:rsid w:val="60203652"/>
    <w:rsid w:val="6A0B780C"/>
    <w:rsid w:val="6B923207"/>
    <w:rsid w:val="6D535020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cp:lastPrinted>2021-03-01T06:53:00Z</cp:lastPrinted>
  <dcterms:modified xsi:type="dcterms:W3CDTF">2021-03-05T01:21:36Z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